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E648C" w:rsidRDefault="005E648C" w:rsidP="00626C6E">
      <w:pPr>
        <w:rPr>
          <w:rFonts w:ascii="Times New Roman" w:hAnsi="Times New Roman" w:cs="Times New Roman"/>
          <w:b/>
          <w:sz w:val="24"/>
          <w:szCs w:val="24"/>
        </w:rPr>
      </w:pPr>
    </w:p>
    <w:p w:rsidR="00C37464" w:rsidRPr="00C37464" w:rsidRDefault="00C37464" w:rsidP="00C374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464">
        <w:rPr>
          <w:rFonts w:ascii="Times New Roman" w:eastAsia="Calibri" w:hAnsi="Times New Roman" w:cs="Times New Roman"/>
          <w:b/>
          <w:sz w:val="28"/>
          <w:szCs w:val="28"/>
        </w:rPr>
        <w:t xml:space="preserve">Нужен </w:t>
      </w:r>
      <w:r w:rsidR="000A6C3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C37464">
        <w:rPr>
          <w:rFonts w:ascii="Times New Roman" w:eastAsia="Calibri" w:hAnsi="Times New Roman" w:cs="Times New Roman"/>
          <w:b/>
          <w:sz w:val="28"/>
          <w:szCs w:val="28"/>
        </w:rPr>
        <w:t xml:space="preserve">ли </w:t>
      </w:r>
      <w:r w:rsidR="000A6C3D">
        <w:rPr>
          <w:rFonts w:ascii="Times New Roman" w:eastAsia="Calibri" w:hAnsi="Times New Roman" w:cs="Times New Roman"/>
          <w:b/>
          <w:sz w:val="28"/>
          <w:szCs w:val="28"/>
        </w:rPr>
        <w:t xml:space="preserve">нет </w:t>
      </w:r>
      <w:r w:rsidRPr="00C37464">
        <w:rPr>
          <w:rFonts w:ascii="Times New Roman" w:eastAsia="Calibri" w:hAnsi="Times New Roman" w:cs="Times New Roman"/>
          <w:b/>
          <w:sz w:val="28"/>
          <w:szCs w:val="28"/>
        </w:rPr>
        <w:t>технический паспорт при регистрации недвижимого имущества?</w:t>
      </w:r>
    </w:p>
    <w:p w:rsidR="00C37464" w:rsidRPr="000A6C3D" w:rsidRDefault="00C37464" w:rsidP="000A6C3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C3D">
        <w:rPr>
          <w:rFonts w:ascii="Times New Roman" w:eastAsia="Calibri" w:hAnsi="Times New Roman" w:cs="Times New Roman"/>
          <w:sz w:val="28"/>
          <w:szCs w:val="28"/>
        </w:rPr>
        <w:t xml:space="preserve">Управление Росреестра по </w:t>
      </w:r>
      <w:r w:rsidR="000A6C3D">
        <w:rPr>
          <w:rFonts w:ascii="Times New Roman" w:eastAsia="Calibri" w:hAnsi="Times New Roman" w:cs="Times New Roman"/>
          <w:sz w:val="28"/>
          <w:szCs w:val="28"/>
        </w:rPr>
        <w:t>Республике Адыгея</w:t>
      </w:r>
      <w:r w:rsidRPr="000A6C3D">
        <w:rPr>
          <w:rFonts w:ascii="Times New Roman" w:eastAsia="Calibri" w:hAnsi="Times New Roman" w:cs="Times New Roman"/>
          <w:sz w:val="28"/>
          <w:szCs w:val="28"/>
        </w:rPr>
        <w:t xml:space="preserve"> напоминает жителям региона о том, что изготовление технического паспорта для государственного кадастрового учета или регистрации прав на недвижимое имущество не требуется.</w:t>
      </w:r>
    </w:p>
    <w:p w:rsidR="00C37464" w:rsidRPr="000A6C3D" w:rsidRDefault="00C37464" w:rsidP="000A6C3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C3D">
        <w:rPr>
          <w:rFonts w:ascii="Times New Roman" w:eastAsia="Calibri" w:hAnsi="Times New Roman" w:cs="Times New Roman"/>
          <w:sz w:val="28"/>
          <w:szCs w:val="28"/>
        </w:rPr>
        <w:t>Статья 14 Федерального закона «О государственной регистрации недвижимости» №218 от 13.07.2015 устанавливает состав необходимых документов для проведения кадастрового учета и регистрации прав объектов недвижимости. Одним из обязательных документов является технический план, подготовленный в результате проведения кадастровых работ в установленном федеральным законом порядке, содержащий сведения об объекте недвижимости, необходимые для его постановки на кадастровый учет. В свою очередь, в отличие от технического плана, технический паспорт не является документом - основанием для проведения государственного кадастрового учета и государственной регистрации прав. Кроме того, в соответствии с законодательством, с 1 января 2013 г. не предусмотрено проведение технической инвентаризации и изготовление технических паспортов для целей осуществления государственного кадастрового учета объектов недвижимости.</w:t>
      </w:r>
    </w:p>
    <w:p w:rsidR="00C37464" w:rsidRPr="000A6C3D" w:rsidRDefault="00C37464" w:rsidP="000A6C3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C3D">
        <w:rPr>
          <w:rFonts w:ascii="Times New Roman" w:eastAsia="Calibri" w:hAnsi="Times New Roman" w:cs="Times New Roman"/>
          <w:sz w:val="28"/>
          <w:szCs w:val="28"/>
        </w:rPr>
        <w:t xml:space="preserve">В настоящий момент, требованиями Закона о регистрации недвижимости установлено, что технический паспорт, изготовленный до 1 января 2013 года, может служить только основанием для подготовки технического плана. При внесении сведений о ранее учтенном объекте недвижимости в сведения Единого государственного реестра недвижимости копии технических паспортов по состоянию на 1 января 2013 года, хранящиеся в органах и организациях по государственному техническому учету и (или) технической инвентаризации, могут быть самостоятельно запрошены органом регистрации прав. </w:t>
      </w:r>
    </w:p>
    <w:p w:rsidR="005E648C" w:rsidRPr="000A6C3D" w:rsidRDefault="00C37464" w:rsidP="000A6C3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6C3D">
        <w:rPr>
          <w:rFonts w:ascii="Times New Roman" w:eastAsia="Calibri" w:hAnsi="Times New Roman" w:cs="Times New Roman"/>
          <w:sz w:val="28"/>
          <w:szCs w:val="28"/>
        </w:rPr>
        <w:t>Вместе с тем, в соответствии с требованиями жилищного законодательства изготовление технического паспорта потребуется при переводе недвижимости из жилого фонда в нежилой, при перепланировке или переустройстве жилого по</w:t>
      </w:r>
      <w:bookmarkStart w:id="0" w:name="_GoBack"/>
      <w:bookmarkEnd w:id="0"/>
      <w:r w:rsidRPr="000A6C3D">
        <w:rPr>
          <w:rFonts w:ascii="Times New Roman" w:eastAsia="Calibri" w:hAnsi="Times New Roman" w:cs="Times New Roman"/>
          <w:sz w:val="28"/>
          <w:szCs w:val="28"/>
        </w:rPr>
        <w:t>мещения.</w:t>
      </w:r>
      <w:proofErr w:type="gramEnd"/>
    </w:p>
    <w:sectPr w:rsidR="005E648C" w:rsidRPr="000A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0A6C3D"/>
    <w:rsid w:val="00162CE2"/>
    <w:rsid w:val="0029201C"/>
    <w:rsid w:val="002A79D7"/>
    <w:rsid w:val="003167A2"/>
    <w:rsid w:val="003200E4"/>
    <w:rsid w:val="003D24E8"/>
    <w:rsid w:val="00495867"/>
    <w:rsid w:val="005E648C"/>
    <w:rsid w:val="00626C6E"/>
    <w:rsid w:val="00807B3F"/>
    <w:rsid w:val="009F42A2"/>
    <w:rsid w:val="00BE3945"/>
    <w:rsid w:val="00C37464"/>
    <w:rsid w:val="00CC480D"/>
    <w:rsid w:val="00EE7F9B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2018-12-04T11:30:00Z</cp:lastPrinted>
  <dcterms:created xsi:type="dcterms:W3CDTF">2018-12-21T06:15:00Z</dcterms:created>
  <dcterms:modified xsi:type="dcterms:W3CDTF">2018-12-21T06:18:00Z</dcterms:modified>
</cp:coreProperties>
</file>