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A1A29" w:rsidRDefault="004A1A29" w:rsidP="004A1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AA3" w:rsidRPr="004A1A29" w:rsidRDefault="00490AA3" w:rsidP="004A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29">
        <w:rPr>
          <w:rFonts w:ascii="Times New Roman" w:hAnsi="Times New Roman" w:cs="Times New Roman"/>
          <w:b/>
          <w:sz w:val="28"/>
          <w:szCs w:val="28"/>
        </w:rPr>
        <w:t xml:space="preserve">Порядок установления и регистрации </w:t>
      </w:r>
      <w:r w:rsidR="004A1A29" w:rsidRPr="004A1A29">
        <w:rPr>
          <w:rFonts w:ascii="Times New Roman" w:hAnsi="Times New Roman" w:cs="Times New Roman"/>
          <w:b/>
          <w:sz w:val="28"/>
          <w:szCs w:val="28"/>
        </w:rPr>
        <w:t>сервитута на земельный участок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Сервитут</w:t>
      </w:r>
      <w:r w:rsidRPr="004A1A29">
        <w:rPr>
          <w:rFonts w:ascii="Times New Roman" w:hAnsi="Times New Roman" w:cs="Times New Roman"/>
          <w:sz w:val="28"/>
          <w:szCs w:val="28"/>
        </w:rPr>
        <w:t xml:space="preserve"> – это ограниченное право пользования земельным участком, не принадлежащим лицу или лицам на праве собственности.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Есть два вида сервитутов: публичный и частный. Публичный сервитут обеспечивает интересы государства, местного самоуправления или местного населения (п. 2 ст. 23 ЗК РФ). Например, попасть на общественный пляж можно только через ваш участок. В таком случае он может быть обременен правом прохода (проезда) к этому пляжу.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Этим публичный сервитут отличается от частных сервитутов, которые устанавливаются в интересах конкретных лиц. Например, у вашего участка нет выхода к дороге общего пользования и попасть на нее вы можете только через участок, который находится рядом. В таком случае возникают основания предоставить вам право проезжать по участку вашего соседа.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Как устанавливается частный и публичный сервитут?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Частный сервитут</w:t>
      </w:r>
      <w:r w:rsidRPr="004A1A29">
        <w:rPr>
          <w:rFonts w:ascii="Times New Roman" w:hAnsi="Times New Roman" w:cs="Times New Roman"/>
          <w:sz w:val="28"/>
          <w:szCs w:val="28"/>
        </w:rPr>
        <w:t xml:space="preserve"> можно установить по соглашению сторон или через суд, если собственник соседнего участка не согласен на заключение соглашения (п. 3 ст. 274 ГК РФ).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Публичный сервитут</w:t>
      </w:r>
      <w:r w:rsidRPr="004A1A29">
        <w:rPr>
          <w:rFonts w:ascii="Times New Roman" w:hAnsi="Times New Roman" w:cs="Times New Roman"/>
          <w:sz w:val="28"/>
          <w:szCs w:val="28"/>
        </w:rPr>
        <w:t xml:space="preserve"> может установить исполнительный орган государственной власти или орган местного самоуправления, если необходимо удовлетворить государственные (муниципальные) интересы или нужды местного населения (п. 2 ст. 23 ЗК РФ). Например, для обеспечения свободного доступа граждан к водному объекту общего пользования (</w:t>
      </w:r>
      <w:proofErr w:type="spellStart"/>
      <w:r w:rsidRPr="004A1A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A1A29">
        <w:rPr>
          <w:rFonts w:ascii="Times New Roman" w:hAnsi="Times New Roman" w:cs="Times New Roman"/>
          <w:sz w:val="28"/>
          <w:szCs w:val="28"/>
        </w:rPr>
        <w:t>. 1 п. 4 ст. 23 ЗК РФ).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lastRenderedPageBreak/>
        <w:t>Для установления публичного сервитута исполнительный орган государственной власти или орган местного самоуправления принимает соответствующее решение (п. 2 ст. 23 ЗК РФ).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Является ли сервитут платным?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 xml:space="preserve">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 плату за пользование участком, плата может быть установлена как по соглашению сторон, так и на основании судебного акта в случае </w:t>
      </w:r>
      <w:proofErr w:type="spellStart"/>
      <w:r w:rsidRPr="004A1A2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A1A29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Плата за сервитут определяется судом исходя из принципов разумности и соразмерности с учетом характера деятельности сторон, площади и срока установления сервитута, и может иметь как форму единовременного платежа, так и периодических платежей.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Размер платы за сервитут должен быть соразмерен той материальной выгоде, которую приобретает собственник земельного участка в результате установления сервитута, компенсируя те ограничения, которые претерпевает собственник земельного участка, обремененного сервитутом.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A29">
        <w:rPr>
          <w:rFonts w:ascii="Times New Roman" w:hAnsi="Times New Roman" w:cs="Times New Roman"/>
          <w:sz w:val="28"/>
          <w:szCs w:val="28"/>
        </w:rPr>
        <w:t>Если установление публичного сервитута приводит к существенным затруднениям в использовании земельного участка, его правообладатель также вправе требовать от установивших его органа государственной власти или органа местного самоуправления соразмерную плату (п. 13 ст. 23 ЗК РФ).</w:t>
      </w:r>
      <w:proofErr w:type="gramEnd"/>
    </w:p>
    <w:p w:rsidR="00490AA3" w:rsidRPr="004A1A29" w:rsidRDefault="00490AA3" w:rsidP="004A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Подлежит ли сервитут государственной регистрации?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В соответствии с п. 3 ст. 274 Гражданского кодекса, п. 9 с. 23 Земельного кодекса сервитуты (в том числе публичные) подлежат государственной регистрации.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Кто может обратиться за государственной регистрацией сервитута?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или орган местного самоуправления, принявшие решение об установлении публичного сервитута,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сервитута осуществляется на основании заявления лица, приобретающего право ограниченного пользования чужой </w:t>
      </w:r>
      <w:r w:rsidRPr="004A1A29">
        <w:rPr>
          <w:rFonts w:ascii="Times New Roman" w:hAnsi="Times New Roman" w:cs="Times New Roman"/>
          <w:sz w:val="28"/>
          <w:szCs w:val="28"/>
        </w:rPr>
        <w:lastRenderedPageBreak/>
        <w:t>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Как осуществляются государственная регистрация и государственный кадастровый учет в связи с установлением сервитута?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A29">
        <w:rPr>
          <w:rFonts w:ascii="Times New Roman" w:hAnsi="Times New Roman" w:cs="Times New Roman"/>
          <w:sz w:val="28"/>
          <w:szCs w:val="28"/>
        </w:rPr>
        <w:t>Согласно пункту 4 части 3 статьи 14, части 4 статьи 44 Федерального закона от 13.07.2015 №218-ФЗ «О государственной регистрации недвижимости» государственный кадастровый учет и государственная регистрация прав в связи с образованием части земельного участка, в отношении которой устанавливается сервитут, осуществляются одновременно.</w:t>
      </w:r>
    </w:p>
    <w:p w:rsidR="00490AA3" w:rsidRPr="004A1A29" w:rsidRDefault="00490AA3" w:rsidP="004A1A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A29">
        <w:rPr>
          <w:rFonts w:ascii="Times New Roman" w:hAnsi="Times New Roman" w:cs="Times New Roman"/>
          <w:b/>
          <w:i/>
          <w:sz w:val="28"/>
          <w:szCs w:val="28"/>
        </w:rPr>
        <w:t>Особенности кадастрового учета при установлении сервитута в отношении земельных участков, находящихся в государственной или муниципальной собственности?</w:t>
      </w:r>
    </w:p>
    <w:p w:rsidR="00243CEF" w:rsidRPr="004A1A29" w:rsidRDefault="00490AA3" w:rsidP="004A1A29">
      <w:pPr>
        <w:jc w:val="both"/>
        <w:rPr>
          <w:rFonts w:ascii="Times New Roman" w:hAnsi="Times New Roman" w:cs="Times New Roman"/>
          <w:sz w:val="28"/>
          <w:szCs w:val="28"/>
        </w:rPr>
      </w:pPr>
      <w:r w:rsidRPr="004A1A29">
        <w:rPr>
          <w:rFonts w:ascii="Times New Roman" w:hAnsi="Times New Roman" w:cs="Times New Roman"/>
          <w:sz w:val="28"/>
          <w:szCs w:val="28"/>
        </w:rPr>
        <w:t>Согласно пункту 11 части 5 статьи 14 Закона о регистрации в отношении части земельного участка, находящегося в государственной или муниципальной собственности, которая образуется в целях установления применительно к ней сервитута, государственный кадастровый учет осуществляется без одновременной государственной регистрации прав.</w:t>
      </w:r>
    </w:p>
    <w:sectPr w:rsidR="00243CEF" w:rsidRPr="004A1A29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43CEF"/>
    <w:rsid w:val="0026462A"/>
    <w:rsid w:val="002C20B1"/>
    <w:rsid w:val="002C3EB7"/>
    <w:rsid w:val="00490AA3"/>
    <w:rsid w:val="004A1A29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476BD"/>
    <w:rsid w:val="00C3458C"/>
    <w:rsid w:val="00C45A41"/>
    <w:rsid w:val="00CC0F3E"/>
    <w:rsid w:val="00CD2DB1"/>
    <w:rsid w:val="00CE45FB"/>
    <w:rsid w:val="00D178BF"/>
    <w:rsid w:val="00D26BDB"/>
    <w:rsid w:val="00D34C6C"/>
    <w:rsid w:val="00D55B16"/>
    <w:rsid w:val="00EB2294"/>
    <w:rsid w:val="00ED3463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749D-9EC8-4D20-9FF9-019A6281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2019-05-06T08:57:00Z</cp:lastPrinted>
  <dcterms:created xsi:type="dcterms:W3CDTF">2019-05-06T08:45:00Z</dcterms:created>
  <dcterms:modified xsi:type="dcterms:W3CDTF">2019-05-06T09:01:00Z</dcterms:modified>
</cp:coreProperties>
</file>