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DD" w:rsidRPr="003D4D4D" w:rsidRDefault="00D80EDD" w:rsidP="005A2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4D">
        <w:rPr>
          <w:rFonts w:ascii="Times New Roman" w:hAnsi="Times New Roman" w:cs="Times New Roman"/>
          <w:b/>
          <w:sz w:val="28"/>
          <w:szCs w:val="28"/>
        </w:rPr>
        <w:t>В реестре недвижимости учтены границы 62 % земельных участков</w:t>
      </w:r>
      <w:r w:rsidR="00847940">
        <w:rPr>
          <w:rFonts w:ascii="Times New Roman" w:hAnsi="Times New Roman" w:cs="Times New Roman"/>
          <w:b/>
          <w:sz w:val="28"/>
          <w:szCs w:val="28"/>
        </w:rPr>
        <w:t>, расположенных на территории республики</w:t>
      </w:r>
    </w:p>
    <w:p w:rsidR="003D4D4D" w:rsidRPr="003D4D4D" w:rsidRDefault="003D4D4D" w:rsidP="003D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EDD" w:rsidRPr="003D4D4D" w:rsidRDefault="00D80EDD" w:rsidP="003D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D4D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3D4D4D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D4D4D">
        <w:rPr>
          <w:rFonts w:ascii="Times New Roman" w:hAnsi="Times New Roman" w:cs="Times New Roman"/>
          <w:sz w:val="28"/>
          <w:szCs w:val="28"/>
        </w:rPr>
        <w:t xml:space="preserve"> рекомендует собственникам земельных участков внести сведения о местоположении их границ в реестр недвижимости. </w:t>
      </w:r>
      <w:r w:rsidR="003D4D4D">
        <w:rPr>
          <w:rFonts w:ascii="Times New Roman" w:hAnsi="Times New Roman" w:cs="Times New Roman"/>
          <w:sz w:val="28"/>
          <w:szCs w:val="28"/>
        </w:rPr>
        <w:t>По состоянию на 01.01.2019 года</w:t>
      </w:r>
      <w:r w:rsidRPr="003D4D4D">
        <w:rPr>
          <w:rFonts w:ascii="Times New Roman" w:hAnsi="Times New Roman" w:cs="Times New Roman"/>
          <w:sz w:val="28"/>
          <w:szCs w:val="28"/>
        </w:rPr>
        <w:t xml:space="preserve"> доля земельных участков </w:t>
      </w:r>
      <w:proofErr w:type="spellStart"/>
      <w:r w:rsidRPr="003D4D4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D4D4D">
        <w:rPr>
          <w:rFonts w:ascii="Times New Roman" w:hAnsi="Times New Roman" w:cs="Times New Roman"/>
          <w:sz w:val="28"/>
          <w:szCs w:val="28"/>
        </w:rPr>
        <w:t xml:space="preserve"> ут</w:t>
      </w:r>
      <w:r w:rsidR="005A296C">
        <w:rPr>
          <w:rFonts w:ascii="Times New Roman" w:hAnsi="Times New Roman" w:cs="Times New Roman"/>
          <w:sz w:val="28"/>
          <w:szCs w:val="28"/>
        </w:rPr>
        <w:t>очне</w:t>
      </w:r>
      <w:r w:rsidRPr="003D4D4D">
        <w:rPr>
          <w:rFonts w:ascii="Times New Roman" w:hAnsi="Times New Roman" w:cs="Times New Roman"/>
          <w:sz w:val="28"/>
          <w:szCs w:val="28"/>
        </w:rPr>
        <w:t>нными границами от общего количества в реестре составля</w:t>
      </w:r>
      <w:r w:rsidR="003D4D4D">
        <w:rPr>
          <w:rFonts w:ascii="Times New Roman" w:hAnsi="Times New Roman" w:cs="Times New Roman"/>
          <w:sz w:val="28"/>
          <w:szCs w:val="28"/>
        </w:rPr>
        <w:t>ет около 62</w:t>
      </w:r>
      <w:r w:rsidRPr="003D4D4D">
        <w:rPr>
          <w:rFonts w:ascii="Times New Roman" w:hAnsi="Times New Roman" w:cs="Times New Roman"/>
          <w:sz w:val="28"/>
          <w:szCs w:val="28"/>
        </w:rPr>
        <w:t>%.</w:t>
      </w:r>
    </w:p>
    <w:p w:rsidR="00D80EDD" w:rsidRPr="003D4D4D" w:rsidRDefault="00D80EDD" w:rsidP="003D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D4D">
        <w:rPr>
          <w:rFonts w:ascii="Times New Roman" w:hAnsi="Times New Roman" w:cs="Times New Roman"/>
          <w:sz w:val="28"/>
          <w:szCs w:val="28"/>
        </w:rPr>
        <w:t>Проведение межевания земельных участков не обязанность, а право каждого собственника земельного участка. Однако установление границ в соответствии с законодательством и их внесение в реестр недвижимости всё же в интересах правообладателей – это позволит обозначить границы частной собственности и в дальнейшем избежать захвата территории участка другими землепользователями. Кроме того, сведения о границах земельных участков, содержащиеся в реестре недвижимости, учитываются органами государственной власти и местного самоуправления при предоставлении земельных участков, планировании территорий, установлении границ населенных пунктов и муниципальных образований, а также при установлении местоположения границ смежных участков.</w:t>
      </w:r>
    </w:p>
    <w:p w:rsidR="00D80EDD" w:rsidRPr="003D4D4D" w:rsidRDefault="00D80EDD" w:rsidP="003D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D4D">
        <w:rPr>
          <w:rFonts w:ascii="Times New Roman" w:hAnsi="Times New Roman" w:cs="Times New Roman"/>
          <w:sz w:val="28"/>
          <w:szCs w:val="28"/>
        </w:rPr>
        <w:t xml:space="preserve">Для того чтобы получить информацию о наличии или отсутствии в реестре недвижимости сведений о границах земельного участка, необходимо заказать выписку об объекте недвижимости в электронном виде через сайт Росреестра или в бумажном – в </w:t>
      </w:r>
      <w:r w:rsidR="003D4D4D">
        <w:rPr>
          <w:rFonts w:ascii="Times New Roman" w:hAnsi="Times New Roman" w:cs="Times New Roman"/>
          <w:sz w:val="28"/>
          <w:szCs w:val="28"/>
        </w:rPr>
        <w:t>МФЦ</w:t>
      </w:r>
      <w:r w:rsidRPr="003D4D4D">
        <w:rPr>
          <w:rFonts w:ascii="Times New Roman" w:hAnsi="Times New Roman" w:cs="Times New Roman"/>
          <w:sz w:val="28"/>
          <w:szCs w:val="28"/>
        </w:rPr>
        <w:t>. Стоимость электронной выписки для физических лиц составляет 300 рублей, для юридических – 600. Бумажный документ обойдется значительно дороже: 750 и 2200 рублей соответственно.</w:t>
      </w:r>
    </w:p>
    <w:p w:rsidR="001A671E" w:rsidRPr="003D4D4D" w:rsidRDefault="00D80EDD" w:rsidP="003D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D4D">
        <w:rPr>
          <w:rFonts w:ascii="Times New Roman" w:hAnsi="Times New Roman" w:cs="Times New Roman"/>
          <w:sz w:val="28"/>
          <w:szCs w:val="28"/>
        </w:rPr>
        <w:t xml:space="preserve">Для внесения сведений о границах земельных участков в реестр недвижимости собственнику или его уполномоченному представителю необходимо предоставить в орган регистрации прав заявление и межевой план участка в МФЦ. При подаче данного заявления государственная пошлина не взимается. Оплатить собственнику необходимо межевой план, который может быть подготовлен только кадастровым инженером, являющимся членом саморегулируемой организации (СРО). Определиться с выбором кадастрового инженера и уточнить информацию о его членстве в СРО можно на сайте Росреестра в разделе </w:t>
      </w:r>
      <w:hyperlink r:id="rId4" w:history="1">
        <w:r w:rsidRPr="003D4D4D">
          <w:rPr>
            <w:rStyle w:val="a3"/>
            <w:rFonts w:ascii="Times New Roman" w:hAnsi="Times New Roman" w:cs="Times New Roman"/>
            <w:sz w:val="28"/>
            <w:szCs w:val="28"/>
          </w:rPr>
          <w:t>«Реестр кадастровых инженеров»</w:t>
        </w:r>
      </w:hyperlink>
      <w:r w:rsidR="003D4D4D"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3D4D4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DD"/>
    <w:rsid w:val="001A671E"/>
    <w:rsid w:val="003D4D4D"/>
    <w:rsid w:val="0048517C"/>
    <w:rsid w:val="00550052"/>
    <w:rsid w:val="005A296C"/>
    <w:rsid w:val="0078544E"/>
    <w:rsid w:val="007D678F"/>
    <w:rsid w:val="00847940"/>
    <w:rsid w:val="009B248D"/>
    <w:rsid w:val="00BA7989"/>
    <w:rsid w:val="00D6598B"/>
    <w:rsid w:val="00D66E83"/>
    <w:rsid w:val="00D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5</cp:revision>
  <dcterms:created xsi:type="dcterms:W3CDTF">2019-04-02T14:20:00Z</dcterms:created>
  <dcterms:modified xsi:type="dcterms:W3CDTF">2019-04-09T12:45:00Z</dcterms:modified>
</cp:coreProperties>
</file>