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A226" w14:textId="77777777" w:rsidR="00500838" w:rsidRDefault="00500838" w:rsidP="00500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07CF6BA4" w14:textId="77777777" w:rsidR="00500838" w:rsidRPr="006941C9" w:rsidRDefault="00500838" w:rsidP="005008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Прокуратура Кошехабльского района провела проверку соблюдения законодательства в сфере обеспечения безопасности дорожного движения.</w:t>
      </w:r>
    </w:p>
    <w:p w14:paraId="3B613245" w14:textId="77777777" w:rsidR="00500838" w:rsidRPr="006941C9" w:rsidRDefault="00500838" w:rsidP="005008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Установлено, что на территории пяти муниципалитетов на некоторых участках автомобильных дорог местного значения в нарушение требований ГОСТ отсутствуют различные дорожные знаки предупреждающего и предписывающего характера, а также дорожные разметки, что может привести к аварийным ситуациям.</w:t>
      </w:r>
    </w:p>
    <w:p w14:paraId="1AD243AE" w14:textId="77777777" w:rsidR="00500838" w:rsidRPr="006941C9" w:rsidRDefault="00500838" w:rsidP="005008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941C9">
        <w:rPr>
          <w:color w:val="333333"/>
          <w:sz w:val="28"/>
          <w:szCs w:val="28"/>
        </w:rPr>
        <w:t>По заявлениям прокуратуры района суд возложил на муниципалитеты обязанность по устранению нарушений закона. Исполнение судебных решений находится на контроле прокуратуры.</w:t>
      </w:r>
    </w:p>
    <w:p w14:paraId="0F7B300C" w14:textId="77777777" w:rsidR="00500838" w:rsidRDefault="00500838" w:rsidP="005008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30D24C94" w14:textId="77777777" w:rsidR="00D072C4" w:rsidRDefault="00D072C4"/>
    <w:sectPr w:rsidR="00D0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C4"/>
    <w:rsid w:val="00500838"/>
    <w:rsid w:val="00D0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A32E-C255-4F10-A65D-BA5C348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2022-12-14T07:49:00Z</dcterms:created>
  <dcterms:modified xsi:type="dcterms:W3CDTF">2022-12-14T07:49:00Z</dcterms:modified>
</cp:coreProperties>
</file>