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18F60" w14:textId="77777777" w:rsidR="009A4550" w:rsidRPr="00354305" w:rsidRDefault="009A4550" w:rsidP="009A4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35430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Изменения в уголовном законодательстве в целях защиты прав несовершеннолетних</w:t>
      </w:r>
    </w:p>
    <w:p w14:paraId="5BE62C7E" w14:textId="77777777" w:rsidR="009A4550" w:rsidRPr="00354305" w:rsidRDefault="009A4550" w:rsidP="009A455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Федеральным законом от 06.03.2022 №38-ФЗ внесены изменения в Уголовный кодекс Российской Федерации и статью 280 Уголовно-процессуального кодекса Российской Федерации.</w:t>
      </w:r>
    </w:p>
    <w:p w14:paraId="2845B6B7" w14:textId="77777777" w:rsidR="009A4550" w:rsidRPr="00354305" w:rsidRDefault="009A4550" w:rsidP="009A455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В частности, расширен перечень отягчающих обстоятельств в случае совершения преступления в отношении несовершеннолетнего.</w:t>
      </w:r>
    </w:p>
    <w:p w14:paraId="157F5543" w14:textId="77777777" w:rsidR="009A4550" w:rsidRPr="00354305" w:rsidRDefault="009A4550" w:rsidP="009A455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Усилена ответственность за понуждение к действиям сексуального характера, совершенное в отношении несовершеннолетнего, в частности, с использованием СМИ либо информационно-телекоммуникационных сетей, в том числе сети «Интернет».</w:t>
      </w:r>
    </w:p>
    <w:p w14:paraId="50F6A974" w14:textId="77777777" w:rsidR="009A4550" w:rsidRPr="00354305" w:rsidRDefault="009A4550" w:rsidP="009A455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Устанавливается ответственность за заранее не обещанное укрывательство тяжких преступлений, совершенных в отношении детей до 14 лет. Наказание составит до одного года лишения свободы.</w:t>
      </w:r>
    </w:p>
    <w:p w14:paraId="21CFB73C" w14:textId="77777777" w:rsidR="009A4550" w:rsidRPr="00354305" w:rsidRDefault="009A4550" w:rsidP="009A455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Кроме того, законом уточнены особенности допроса несовершеннолетнего потерпевшего и свидетеля.</w:t>
      </w:r>
    </w:p>
    <w:p w14:paraId="38B54872" w14:textId="77777777" w:rsidR="009A4550" w:rsidRPr="00354305" w:rsidRDefault="009A4550" w:rsidP="009A455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Так, при участии в допросе потерпевших и свидетелей в возрасте до шестнадцати лет, а по усмотрению суда и в возрасте от шестнадцати до восемнадцати лет участие педагога или психолога обязательно. Ранее обязательное участие педагога при допросе предусматривалось в отношении несовершеннолетних в возрасте до четырнадцати лет.</w:t>
      </w:r>
    </w:p>
    <w:p w14:paraId="1DA91A7A" w14:textId="77777777" w:rsidR="009A4550" w:rsidRPr="00354305" w:rsidRDefault="009A4550" w:rsidP="009A4550">
      <w:pPr>
        <w:shd w:val="clear" w:color="auto" w:fill="FFFFFF"/>
        <w:spacing w:after="0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</w:pPr>
      <w:r w:rsidRPr="00354305">
        <w:rPr>
          <w:rFonts w:ascii="Roboto" w:eastAsia="Times New Roman" w:hAnsi="Roboto" w:cs="Times New Roman"/>
          <w:color w:val="333333"/>
          <w:sz w:val="28"/>
          <w:szCs w:val="28"/>
          <w:lang w:eastAsia="ru-RU"/>
        </w:rPr>
        <w:t>Также законом конкретизирован порядок проведения допроса несовершеннолетних потерпевших и свидетелей. Теперь допрос с участием несовершеннолетнего потерпевшего или свидетеля в возрасте до семи лет не может продолжаться без перерыва более 30 минут, а в общей сложности - более одного часа, в возрасте от семи до четырнадцати лет - более одного часа, а в общей сложности - более двух часов, в возрасте старше четырнадцати лет - более двух часов, а в общей сложности - более четырех часов в день.</w:t>
      </w:r>
    </w:p>
    <w:p w14:paraId="7B6984B9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A159536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909F097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D5F9EA2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8557527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17C643D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C1E306F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4D34D59C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EF3AB5B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6501B6F2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0DD4498B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241614FE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E30104A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14EDD3AF" w14:textId="77777777" w:rsidR="009A4550" w:rsidRDefault="009A4550" w:rsidP="009A4550">
      <w:pPr>
        <w:shd w:val="clear" w:color="auto" w:fill="FFFFFF"/>
        <w:spacing w:after="0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14:paraId="7E64D5E7" w14:textId="77777777" w:rsidR="006E25F5" w:rsidRDefault="006E25F5"/>
    <w:sectPr w:rsidR="006E2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F5"/>
    <w:rsid w:val="006E25F5"/>
    <w:rsid w:val="009A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F5361-9885-49E7-A412-F92DD2690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ПК</dc:creator>
  <cp:keywords/>
  <dc:description/>
  <cp:lastModifiedBy>Азамат ПК</cp:lastModifiedBy>
  <cp:revision>2</cp:revision>
  <dcterms:created xsi:type="dcterms:W3CDTF">2022-12-09T11:25:00Z</dcterms:created>
  <dcterms:modified xsi:type="dcterms:W3CDTF">2022-12-09T11:25:00Z</dcterms:modified>
</cp:coreProperties>
</file>