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8E" w:rsidRDefault="00D8018E" w:rsidP="00D8018E">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lang w:eastAsia="ru-RU"/>
        </w:rPr>
      </w:pPr>
      <w:r>
        <w:rPr>
          <w:rFonts w:ascii="Arial" w:eastAsia="Times New Roman" w:hAnsi="Arial" w:cs="Arial"/>
          <w:b/>
          <w:bCs/>
          <w:color w:val="000000"/>
          <w:kern w:val="36"/>
          <w:sz w:val="27"/>
          <w:szCs w:val="27"/>
          <w:lang w:eastAsia="ru-RU"/>
        </w:rPr>
        <w:t>Вниманию потребителя: Условия договоров ипотечных кредитов будут изложены в табличной форме</w:t>
      </w:r>
    </w:p>
    <w:p w:rsidR="00D8018E" w:rsidRDefault="00D8018E" w:rsidP="00D8018E">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При заключении договора потребительского кредита (займа), обязательства по которому обеспечены ипотекой, наиболее значимые условия договора, требующие согласования с заемщиком, будут изложены в форме таблицы. Такие требования содержатся в </w:t>
      </w:r>
      <w:hyperlink r:id="rId4" w:history="1">
        <w:r>
          <w:rPr>
            <w:rStyle w:val="a3"/>
            <w:rFonts w:ascii="Arial" w:eastAsia="Times New Roman" w:hAnsi="Arial" w:cs="Arial"/>
            <w:color w:val="086CC2"/>
            <w:sz w:val="23"/>
            <w:szCs w:val="23"/>
            <w:lang w:eastAsia="ru-RU"/>
          </w:rPr>
          <w:t>проекте</w:t>
        </w:r>
      </w:hyperlink>
      <w:r>
        <w:rPr>
          <w:rFonts w:ascii="Arial" w:eastAsia="Times New Roman" w:hAnsi="Arial" w:cs="Arial"/>
          <w:color w:val="000000"/>
          <w:sz w:val="23"/>
          <w:szCs w:val="23"/>
          <w:lang w:eastAsia="ru-RU"/>
        </w:rPr>
        <w:t xml:space="preserve"> указания Банка России, размещенном для оценки регулирующего воздействия.</w:t>
      </w:r>
    </w:p>
    <w:p w:rsidR="00D8018E" w:rsidRDefault="00D8018E" w:rsidP="00D8018E">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К условиям, которые должны быть изложены в табличной форме, в частности, относится информация о сумме кредита (займа), сроках его возврата, процентной ставке, способах выплат по договору, включая бесплатный способ, а также сведения об услугах, оказываемых кредитором за отдельную плату, и о том, может ли кредитор уступить права требования по договору третьим лицам.</w:t>
      </w:r>
    </w:p>
    <w:p w:rsidR="00D8018E" w:rsidRDefault="00D8018E" w:rsidP="00D8018E">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Табличная форма, которая уже используется при заключении договоров потребительского кредита (займа), дает возможность упростить для заемщика понимание основных условий заключаемых договоров. Такой подход способствует наиболее эффективному информированию потребителя, а, следовательно, более обдуманной оценке им своих рисков при принятии решения о получении кредита (займа) и более ответственному отношению к выполнению обязательств по кредиту (займу).</w:t>
      </w:r>
    </w:p>
    <w:p w:rsidR="00D8018E" w:rsidRDefault="00D8018E" w:rsidP="00D8018E">
      <w:pPr>
        <w:shd w:val="clear" w:color="auto" w:fill="FFFFFF"/>
        <w:spacing w:before="100" w:beforeAutospacing="1" w:after="100" w:afterAutospacing="1" w:line="270" w:lineRule="atLeast"/>
        <w:ind w:firstLine="851"/>
        <w:jc w:val="both"/>
      </w:pPr>
      <w:r>
        <w:rPr>
          <w:rFonts w:ascii="Arial" w:eastAsia="Times New Roman" w:hAnsi="Arial" w:cs="Arial"/>
          <w:color w:val="000000"/>
          <w:sz w:val="23"/>
          <w:szCs w:val="23"/>
          <w:lang w:eastAsia="ru-RU"/>
        </w:rPr>
        <w:t>Планируется, что действие нормативного акта будет распространяться на все организации, осуществляющие деятельность по предоставлению ипотечных потребительских кредитов и займов гражданам.</w:t>
      </w:r>
      <w:r>
        <w:t xml:space="preserve"> </w:t>
      </w:r>
    </w:p>
    <w:p w:rsidR="00D8018E" w:rsidRDefault="00D8018E" w:rsidP="00D8018E">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http://souz-potrebiteley.ru/main/news/79487/</w:t>
      </w:r>
    </w:p>
    <w:p w:rsidR="00BC7A86" w:rsidRDefault="00D8018E" w:rsidP="00D8018E">
      <w:r>
        <w:rPr>
          <w:rFonts w:ascii="Arial" w:eastAsia="Times New Roman" w:hAnsi="Arial" w:cs="Arial"/>
          <w:b/>
          <w:bCs/>
          <w:color w:val="000000"/>
          <w:kern w:val="36"/>
          <w:sz w:val="27"/>
          <w:szCs w:val="27"/>
          <w:lang w:eastAsia="ru-RU"/>
        </w:rPr>
        <w:br w:type="page"/>
      </w:r>
      <w:bookmarkStart w:id="0" w:name="_GoBack"/>
      <w:bookmarkEnd w:id="0"/>
    </w:p>
    <w:sectPr w:rsidR="00BC7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8E"/>
    <w:rsid w:val="00BC7A86"/>
    <w:rsid w:val="00D80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3488B-1BA2-4D72-AC7B-089DA061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1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0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br.ru/StaticHtml/File/41186/190912-59-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2019-11-07T08:09:00Z</dcterms:created>
  <dcterms:modified xsi:type="dcterms:W3CDTF">2019-11-07T08:10:00Z</dcterms:modified>
</cp:coreProperties>
</file>